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266"/>
        <w:gridCol w:w="5387"/>
      </w:tblGrid>
      <w:tr w:rsidR="00152D72" w:rsidRPr="006C0A02" w:rsidTr="001019F6">
        <w:tc>
          <w:tcPr>
            <w:tcW w:w="5665" w:type="dxa"/>
          </w:tcPr>
          <w:p w:rsidR="00152D72" w:rsidRPr="006C0A02" w:rsidRDefault="00152D72" w:rsidP="001019F6">
            <w:pPr>
              <w:spacing w:line="280" w:lineRule="exact"/>
              <w:rPr>
                <w:rFonts w:cs="Times New Roman"/>
                <w:szCs w:val="28"/>
              </w:rPr>
            </w:pPr>
          </w:p>
        </w:tc>
        <w:tc>
          <w:tcPr>
            <w:tcW w:w="3266" w:type="dxa"/>
          </w:tcPr>
          <w:p w:rsidR="00152D72" w:rsidRPr="006C0A02" w:rsidRDefault="00152D72" w:rsidP="007A36D5">
            <w:pPr>
              <w:spacing w:line="280" w:lineRule="exact"/>
              <w:rPr>
                <w:rFonts w:cs="Times New Roman"/>
                <w:szCs w:val="28"/>
              </w:rPr>
            </w:pPr>
          </w:p>
        </w:tc>
        <w:tc>
          <w:tcPr>
            <w:tcW w:w="5387" w:type="dxa"/>
          </w:tcPr>
          <w:p w:rsidR="00152D72" w:rsidRPr="006C0A02" w:rsidRDefault="00152D72" w:rsidP="007A36D5">
            <w:pPr>
              <w:spacing w:line="280" w:lineRule="exact"/>
              <w:rPr>
                <w:rFonts w:cs="Times New Roman"/>
                <w:szCs w:val="28"/>
              </w:rPr>
            </w:pPr>
            <w:r w:rsidRPr="006C0A02">
              <w:rPr>
                <w:rFonts w:cs="Times New Roman"/>
                <w:szCs w:val="28"/>
              </w:rPr>
              <w:t>УТВЕРЖД</w:t>
            </w:r>
            <w:r w:rsidR="00D3753E">
              <w:rPr>
                <w:rFonts w:cs="Times New Roman"/>
                <w:szCs w:val="28"/>
              </w:rPr>
              <w:t>ЕНО</w:t>
            </w:r>
          </w:p>
          <w:p w:rsidR="001019F6" w:rsidRPr="006C0A02" w:rsidRDefault="001019F6" w:rsidP="001019F6">
            <w:pPr>
              <w:spacing w:line="280" w:lineRule="exact"/>
              <w:jc w:val="both"/>
              <w:rPr>
                <w:rFonts w:cs="Times New Roman"/>
                <w:szCs w:val="28"/>
              </w:rPr>
            </w:pPr>
            <w:r w:rsidRPr="006C0A02">
              <w:rPr>
                <w:rFonts w:cs="Times New Roman"/>
                <w:szCs w:val="28"/>
              </w:rPr>
              <w:t xml:space="preserve">Протокол заседания комиссии </w:t>
            </w:r>
            <w:r w:rsidRPr="006C0A02">
              <w:rPr>
                <w:rFonts w:cs="Times New Roman"/>
                <w:szCs w:val="28"/>
              </w:rPr>
              <w:br/>
              <w:t xml:space="preserve">по противодействию коррупции инспекции государственного надзора за соблюдением требований технических регламентов </w:t>
            </w:r>
            <w:r w:rsidRPr="006C0A02">
              <w:rPr>
                <w:rFonts w:cs="Times New Roman"/>
                <w:szCs w:val="28"/>
              </w:rPr>
              <w:br/>
              <w:t>и стандартов и государственного метрологического надзора Государственного комитета по стандартизации Республики Беларусь по Минской области и г. Минску</w:t>
            </w:r>
          </w:p>
          <w:p w:rsidR="00152D72" w:rsidRPr="006C0A02" w:rsidRDefault="00FB65DD" w:rsidP="001019F6">
            <w:pPr>
              <w:spacing w:line="28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</w:t>
            </w:r>
            <w:r w:rsidR="001019F6" w:rsidRPr="006C0A02">
              <w:rPr>
                <w:rFonts w:cs="Times New Roman"/>
                <w:szCs w:val="28"/>
              </w:rPr>
              <w:t>.</w:t>
            </w:r>
            <w:r w:rsidR="001019F6">
              <w:rPr>
                <w:rFonts w:cs="Times New Roman"/>
                <w:szCs w:val="28"/>
              </w:rPr>
              <w:t>12</w:t>
            </w:r>
            <w:r w:rsidR="001019F6" w:rsidRPr="006C0A02">
              <w:rPr>
                <w:rFonts w:cs="Times New Roman"/>
                <w:szCs w:val="28"/>
              </w:rPr>
              <w:t>.2021 № </w:t>
            </w:r>
            <w:r w:rsidR="001019F6">
              <w:rPr>
                <w:rFonts w:cs="Times New Roman"/>
                <w:szCs w:val="28"/>
              </w:rPr>
              <w:t>2</w:t>
            </w:r>
          </w:p>
        </w:tc>
      </w:tr>
    </w:tbl>
    <w:p w:rsidR="00152D72" w:rsidRPr="006C0A02" w:rsidRDefault="00152D72" w:rsidP="00A325B7">
      <w:pPr>
        <w:pStyle w:val="1"/>
        <w:widowControl/>
        <w:ind w:firstLine="0"/>
        <w:jc w:val="both"/>
        <w:rPr>
          <w:sz w:val="28"/>
          <w:szCs w:val="28"/>
        </w:rPr>
      </w:pPr>
    </w:p>
    <w:p w:rsidR="00152D72" w:rsidRPr="006C0A02" w:rsidRDefault="00152D72" w:rsidP="00152D72">
      <w:pPr>
        <w:pStyle w:val="1"/>
        <w:widowControl/>
        <w:spacing w:line="280" w:lineRule="exact"/>
        <w:ind w:firstLine="0"/>
        <w:jc w:val="center"/>
        <w:rPr>
          <w:sz w:val="28"/>
          <w:szCs w:val="28"/>
        </w:rPr>
      </w:pPr>
      <w:r w:rsidRPr="006C0A02">
        <w:rPr>
          <w:sz w:val="28"/>
          <w:szCs w:val="28"/>
        </w:rPr>
        <w:t>ПЛАН</w:t>
      </w:r>
    </w:p>
    <w:p w:rsidR="00152D72" w:rsidRPr="006C0A02" w:rsidRDefault="00152D72" w:rsidP="00152D72">
      <w:pPr>
        <w:pStyle w:val="1"/>
        <w:widowControl/>
        <w:spacing w:line="280" w:lineRule="exact"/>
        <w:ind w:firstLine="0"/>
        <w:jc w:val="center"/>
        <w:rPr>
          <w:sz w:val="28"/>
          <w:szCs w:val="28"/>
        </w:rPr>
      </w:pPr>
      <w:r w:rsidRPr="006C0A02">
        <w:rPr>
          <w:sz w:val="28"/>
          <w:szCs w:val="28"/>
        </w:rPr>
        <w:t>мероприятий по противодействию коррупции инспекции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Республики Беларусь по Минской области и г. Минску на 202</w:t>
      </w:r>
      <w:r w:rsidR="001019F6">
        <w:rPr>
          <w:sz w:val="28"/>
          <w:szCs w:val="28"/>
        </w:rPr>
        <w:t>2</w:t>
      </w:r>
      <w:r w:rsidRPr="006C0A02">
        <w:rPr>
          <w:sz w:val="28"/>
          <w:szCs w:val="28"/>
        </w:rPr>
        <w:t xml:space="preserve"> год</w:t>
      </w:r>
    </w:p>
    <w:p w:rsidR="00152D72" w:rsidRPr="006C0A02" w:rsidRDefault="00152D72" w:rsidP="00152D72">
      <w:pPr>
        <w:pStyle w:val="1"/>
        <w:widowControl/>
        <w:spacing w:line="12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148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930"/>
        <w:gridCol w:w="1559"/>
        <w:gridCol w:w="3544"/>
      </w:tblGrid>
      <w:tr w:rsidR="00152D72" w:rsidRPr="00260932" w:rsidTr="00DF0FD4">
        <w:tc>
          <w:tcPr>
            <w:tcW w:w="846" w:type="dxa"/>
          </w:tcPr>
          <w:p w:rsidR="00152D72" w:rsidRPr="003764E4" w:rsidRDefault="00152D72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 xml:space="preserve">№ </w:t>
            </w:r>
            <w:r w:rsidR="009D2FDC">
              <w:rPr>
                <w:sz w:val="28"/>
                <w:szCs w:val="28"/>
              </w:rPr>
              <w:br/>
            </w:r>
            <w:r w:rsidRPr="003764E4">
              <w:rPr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:rsidR="00152D72" w:rsidRPr="003764E4" w:rsidRDefault="00152D72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152D72" w:rsidRPr="003764E4" w:rsidRDefault="00152D72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44" w:type="dxa"/>
            <w:vAlign w:val="center"/>
          </w:tcPr>
          <w:p w:rsidR="00152D72" w:rsidRPr="003764E4" w:rsidRDefault="00152D72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Исполнители</w:t>
            </w:r>
          </w:p>
        </w:tc>
      </w:tr>
      <w:tr w:rsidR="00152D72" w:rsidRPr="003764E4" w:rsidTr="00DF0FD4">
        <w:tc>
          <w:tcPr>
            <w:tcW w:w="14879" w:type="dxa"/>
            <w:gridSpan w:val="4"/>
          </w:tcPr>
          <w:p w:rsidR="00152D72" w:rsidRPr="003764E4" w:rsidRDefault="00152D72" w:rsidP="00DF0FD4">
            <w:pPr>
              <w:pStyle w:val="1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3764E4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002529" w:rsidRPr="003764E4">
              <w:rPr>
                <w:b/>
                <w:bCs/>
                <w:color w:val="000000"/>
                <w:sz w:val="28"/>
                <w:szCs w:val="28"/>
              </w:rPr>
              <w:t>Организационно-кадровые мероприятия</w:t>
            </w:r>
          </w:p>
        </w:tc>
      </w:tr>
      <w:tr w:rsidR="007E557C" w:rsidRPr="00260932" w:rsidTr="00DF0FD4">
        <w:tc>
          <w:tcPr>
            <w:tcW w:w="846" w:type="dxa"/>
          </w:tcPr>
          <w:p w:rsidR="007E557C" w:rsidRPr="003764E4" w:rsidRDefault="00B87987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1.1</w:t>
            </w:r>
          </w:p>
        </w:tc>
        <w:tc>
          <w:tcPr>
            <w:tcW w:w="8930" w:type="dxa"/>
          </w:tcPr>
          <w:p w:rsidR="007E557C" w:rsidRPr="003764E4" w:rsidRDefault="007E557C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Анализ соблюдения законодательства по борьбе с коррупцией, мероприятий, проводимых по осуществлению антикоррупционных мер при проведении проверок, мониторингов</w:t>
            </w:r>
          </w:p>
        </w:tc>
        <w:tc>
          <w:tcPr>
            <w:tcW w:w="1559" w:type="dxa"/>
          </w:tcPr>
          <w:p w:rsidR="007E557C" w:rsidRPr="003764E4" w:rsidRDefault="007E557C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E557C" w:rsidRPr="003764E4" w:rsidRDefault="007E557C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152D72" w:rsidRPr="00260932" w:rsidTr="00DF0FD4">
        <w:tc>
          <w:tcPr>
            <w:tcW w:w="846" w:type="dxa"/>
          </w:tcPr>
          <w:p w:rsidR="00152D72" w:rsidRPr="003764E4" w:rsidRDefault="00B87987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1.2</w:t>
            </w:r>
          </w:p>
        </w:tc>
        <w:tc>
          <w:tcPr>
            <w:tcW w:w="8930" w:type="dxa"/>
          </w:tcPr>
          <w:p w:rsidR="00152D72" w:rsidRPr="003764E4" w:rsidRDefault="00152D72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Актуализация карты коррупционных рисков</w:t>
            </w:r>
          </w:p>
        </w:tc>
        <w:tc>
          <w:tcPr>
            <w:tcW w:w="1559" w:type="dxa"/>
          </w:tcPr>
          <w:p w:rsidR="00152D72" w:rsidRPr="003764E4" w:rsidRDefault="00152D72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при </w:t>
            </w:r>
            <w:proofErr w:type="spellStart"/>
            <w:r w:rsidRPr="003764E4">
              <w:rPr>
                <w:color w:val="000000"/>
                <w:sz w:val="28"/>
                <w:szCs w:val="28"/>
              </w:rPr>
              <w:t>необходи</w:t>
            </w:r>
            <w:proofErr w:type="spellEnd"/>
            <w:r w:rsidR="0079259E">
              <w:rPr>
                <w:color w:val="000000"/>
                <w:sz w:val="28"/>
                <w:szCs w:val="28"/>
              </w:rPr>
              <w:t>-</w:t>
            </w:r>
            <w:r w:rsidRPr="003764E4">
              <w:rPr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3544" w:type="dxa"/>
          </w:tcPr>
          <w:p w:rsidR="00152D72" w:rsidRPr="003764E4" w:rsidRDefault="00152D72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отдел организационно-правовой </w:t>
            </w:r>
            <w:r w:rsidR="00C959A5">
              <w:rPr>
                <w:color w:val="000000"/>
                <w:sz w:val="28"/>
                <w:szCs w:val="28"/>
              </w:rPr>
              <w:t xml:space="preserve">и кадровой работы </w:t>
            </w:r>
          </w:p>
        </w:tc>
      </w:tr>
      <w:tr w:rsidR="00E50704" w:rsidRPr="00260932" w:rsidTr="00DF0FD4">
        <w:tc>
          <w:tcPr>
            <w:tcW w:w="846" w:type="dxa"/>
          </w:tcPr>
          <w:p w:rsidR="00E50704" w:rsidRPr="003764E4" w:rsidRDefault="00B87987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1.3</w:t>
            </w:r>
          </w:p>
        </w:tc>
        <w:tc>
          <w:tcPr>
            <w:tcW w:w="8930" w:type="dxa"/>
          </w:tcPr>
          <w:p w:rsidR="00E50704" w:rsidRPr="003764E4" w:rsidRDefault="00E50704" w:rsidP="00DF0FD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Выборочная проверка деклараций о доходах и имуществе государственных служащих инспекции и их супругов, а также совершеннолетних близких родственников, совместно с ними проживающих и ведущих общее хозяйство, с направлением запросов </w:t>
            </w:r>
            <w:r w:rsidR="009927A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в соответствующие органы и организации с целью контроля </w:t>
            </w:r>
            <w:r w:rsidR="009927A5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за достоверностью указанной информации</w:t>
            </w:r>
          </w:p>
        </w:tc>
        <w:tc>
          <w:tcPr>
            <w:tcW w:w="1559" w:type="dxa"/>
          </w:tcPr>
          <w:p w:rsidR="00E50704" w:rsidRPr="003764E4" w:rsidRDefault="008A6027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2 квартал</w:t>
            </w:r>
          </w:p>
        </w:tc>
        <w:tc>
          <w:tcPr>
            <w:tcW w:w="3544" w:type="dxa"/>
          </w:tcPr>
          <w:p w:rsidR="00E50704" w:rsidRPr="003764E4" w:rsidRDefault="00E50704" w:rsidP="00DF0FD4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3764E4">
              <w:rPr>
                <w:rFonts w:cs="Times New Roman"/>
                <w:color w:val="000000"/>
                <w:szCs w:val="28"/>
              </w:rPr>
              <w:t xml:space="preserve">отдел организационно-правовой </w:t>
            </w:r>
            <w:r w:rsidR="00C959A5">
              <w:rPr>
                <w:rFonts w:cs="Times New Roman"/>
                <w:color w:val="000000"/>
                <w:szCs w:val="28"/>
              </w:rPr>
              <w:t xml:space="preserve">и кадровой работы </w:t>
            </w:r>
          </w:p>
        </w:tc>
      </w:tr>
      <w:tr w:rsidR="00E50704" w:rsidRPr="00260932" w:rsidTr="00DF0FD4">
        <w:tc>
          <w:tcPr>
            <w:tcW w:w="846" w:type="dxa"/>
          </w:tcPr>
          <w:p w:rsidR="00E50704" w:rsidRPr="003764E4" w:rsidRDefault="00B87987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930" w:type="dxa"/>
            <w:vAlign w:val="center"/>
          </w:tcPr>
          <w:p w:rsidR="00E50704" w:rsidRPr="003764E4" w:rsidRDefault="00E50704" w:rsidP="00DF0FD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Своевременное оформление письменного обязательства  </w:t>
            </w:r>
            <w:r w:rsidRPr="003764E4">
              <w:rPr>
                <w:rFonts w:cs="Times New Roman"/>
                <w:szCs w:val="28"/>
              </w:rPr>
              <w:t>государственного должностного лица, лица, претендующего на занятие должности государственного должностного лица,</w:t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 по соблюдению ограничений, установленных статьями 17-20 Закона Республики Беларусь от 15 июля 2015 г. №</w:t>
            </w:r>
            <w:r w:rsidR="0016134F" w:rsidRPr="003764E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305-З «О борьбе с коррупцией»</w:t>
            </w:r>
          </w:p>
        </w:tc>
        <w:tc>
          <w:tcPr>
            <w:tcW w:w="1559" w:type="dxa"/>
          </w:tcPr>
          <w:p w:rsidR="00E50704" w:rsidRPr="003764E4" w:rsidRDefault="00E50704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E50704" w:rsidRPr="003764E4" w:rsidRDefault="00E50704" w:rsidP="00C959A5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отдел организацио</w:t>
            </w:r>
            <w:r w:rsidR="00C959A5">
              <w:rPr>
                <w:color w:val="000000"/>
                <w:sz w:val="28"/>
                <w:szCs w:val="28"/>
              </w:rPr>
              <w:t xml:space="preserve">нно-правовой и кадровой работы </w:t>
            </w:r>
          </w:p>
        </w:tc>
      </w:tr>
      <w:tr w:rsidR="00E50704" w:rsidRPr="00260932" w:rsidTr="00DF0FD4">
        <w:tc>
          <w:tcPr>
            <w:tcW w:w="846" w:type="dxa"/>
          </w:tcPr>
          <w:p w:rsidR="00E50704" w:rsidRPr="003764E4" w:rsidRDefault="00B87987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1.5</w:t>
            </w:r>
          </w:p>
        </w:tc>
        <w:tc>
          <w:tcPr>
            <w:tcW w:w="8930" w:type="dxa"/>
          </w:tcPr>
          <w:p w:rsidR="00E50704" w:rsidRPr="003764E4" w:rsidRDefault="00E50704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Контроль за целевым и эффективным использованием бюджетных средств</w:t>
            </w:r>
          </w:p>
        </w:tc>
        <w:tc>
          <w:tcPr>
            <w:tcW w:w="1559" w:type="dxa"/>
          </w:tcPr>
          <w:p w:rsidR="00E50704" w:rsidRPr="003764E4" w:rsidRDefault="00E50704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vAlign w:val="bottom"/>
          </w:tcPr>
          <w:p w:rsidR="00E50704" w:rsidRPr="003764E4" w:rsidRDefault="00E50704" w:rsidP="00C959A5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отделение бухгалтерского и отчетности</w:t>
            </w:r>
          </w:p>
        </w:tc>
      </w:tr>
      <w:tr w:rsidR="0079259E" w:rsidRPr="00260932" w:rsidTr="00DF0FD4">
        <w:tc>
          <w:tcPr>
            <w:tcW w:w="846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1.6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Своевременное исполнение административных процедур по обращениям граждан и юридических лиц, исключение случаев истребования непредусмотренных документов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79259E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отдел организационно-правовой </w:t>
            </w:r>
            <w:r w:rsidR="00C959A5">
              <w:rPr>
                <w:color w:val="000000"/>
                <w:sz w:val="28"/>
                <w:szCs w:val="28"/>
              </w:rPr>
              <w:t>и кадровой работы</w:t>
            </w:r>
            <w:r w:rsidRPr="003764E4">
              <w:rPr>
                <w:color w:val="000000"/>
                <w:sz w:val="28"/>
                <w:szCs w:val="28"/>
              </w:rPr>
              <w:t xml:space="preserve">, </w:t>
            </w:r>
          </w:p>
          <w:p w:rsidR="0079259E" w:rsidRPr="003764E4" w:rsidRDefault="0079259E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отделение бухгалтерского уче</w:t>
            </w:r>
            <w:r w:rsidR="00C959A5">
              <w:rPr>
                <w:color w:val="000000"/>
                <w:sz w:val="28"/>
                <w:szCs w:val="28"/>
              </w:rPr>
              <w:t>та и отчетности</w:t>
            </w:r>
          </w:p>
        </w:tc>
      </w:tr>
      <w:tr w:rsidR="0079259E" w:rsidRPr="00260932" w:rsidTr="00DF0FD4">
        <w:tc>
          <w:tcPr>
            <w:tcW w:w="846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1.7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Анализ поступивших в инспекцию обращений граждан </w:t>
            </w:r>
            <w:r w:rsidRPr="003764E4">
              <w:rPr>
                <w:color w:val="000000"/>
                <w:sz w:val="28"/>
                <w:szCs w:val="28"/>
              </w:rPr>
              <w:br/>
              <w:t>и юридических лиц о фактах возможных коррупционных проявлений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отдел организационно-правовой </w:t>
            </w:r>
            <w:r w:rsidR="00C959A5">
              <w:rPr>
                <w:color w:val="000000"/>
                <w:sz w:val="28"/>
                <w:szCs w:val="28"/>
              </w:rPr>
              <w:t xml:space="preserve">и кадровой работы </w:t>
            </w:r>
          </w:p>
        </w:tc>
      </w:tr>
      <w:tr w:rsidR="0079259E" w:rsidRPr="00260932" w:rsidTr="00DF0FD4">
        <w:tc>
          <w:tcPr>
            <w:tcW w:w="846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 xml:space="preserve">Мониторинг состояния трудовой дисциплины, в том числе посредством выборочных проверок нахождения работников на рабочем месте </w:t>
            </w:r>
            <w:r>
              <w:rPr>
                <w:sz w:val="28"/>
                <w:szCs w:val="28"/>
                <w:lang w:eastAsia="ru-RU"/>
              </w:rPr>
              <w:br/>
            </w:r>
            <w:r w:rsidRPr="003764E4">
              <w:rPr>
                <w:sz w:val="28"/>
                <w:szCs w:val="28"/>
                <w:lang w:eastAsia="ru-RU"/>
              </w:rPr>
              <w:t>в соответствии с табелем учета рабочего времени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9259E" w:rsidRPr="003764E4" w:rsidRDefault="0079259E" w:rsidP="006A2D07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отдел организационно-правовой </w:t>
            </w:r>
            <w:r w:rsidR="00C959A5">
              <w:rPr>
                <w:color w:val="000000"/>
                <w:sz w:val="28"/>
                <w:szCs w:val="28"/>
              </w:rPr>
              <w:t>и кадровой работы</w:t>
            </w:r>
            <w:r w:rsidRPr="003764E4">
              <w:rPr>
                <w:color w:val="000000"/>
                <w:sz w:val="28"/>
                <w:szCs w:val="28"/>
              </w:rPr>
              <w:t>, руководители структурных подразделений</w:t>
            </w:r>
          </w:p>
        </w:tc>
      </w:tr>
      <w:tr w:rsidR="0079259E" w:rsidRPr="00260932" w:rsidTr="00DF0FD4">
        <w:tc>
          <w:tcPr>
            <w:tcW w:w="846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1.9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Инвентаризация товарно-материальных ценностей. Установление причин возникновения недостач (излишков), а также лиц, виновных в их возникновении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  <w:p w:rsidR="0079259E" w:rsidRPr="003764E4" w:rsidRDefault="0079259E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(по оконча</w:t>
            </w:r>
            <w:r>
              <w:rPr>
                <w:rFonts w:eastAsia="Times New Roman" w:cs="Times New Roman"/>
                <w:szCs w:val="28"/>
                <w:lang w:eastAsia="ru-RU"/>
              </w:rPr>
              <w:softHyphen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нии проведе</w:t>
            </w:r>
            <w:r>
              <w:rPr>
                <w:rFonts w:eastAsia="Times New Roman" w:cs="Times New Roman"/>
                <w:szCs w:val="28"/>
                <w:lang w:eastAsia="ru-RU"/>
              </w:rPr>
              <w:softHyphen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ния инвента</w:t>
            </w:r>
            <w:r>
              <w:rPr>
                <w:rFonts w:eastAsia="Times New Roman" w:cs="Times New Roman"/>
                <w:szCs w:val="28"/>
                <w:lang w:eastAsia="ru-RU"/>
              </w:rPr>
              <w:softHyphen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ризации</w:t>
            </w:r>
          </w:p>
          <w:p w:rsidR="0079259E" w:rsidRPr="003764E4" w:rsidRDefault="0079259E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(при их вы</w:t>
            </w:r>
            <w:r>
              <w:rPr>
                <w:rFonts w:eastAsia="Times New Roman" w:cs="Times New Roman"/>
                <w:szCs w:val="28"/>
                <w:lang w:eastAsia="ru-RU"/>
              </w:rPr>
              <w:softHyphen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явлении)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комиссия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по инвентаризации</w:t>
            </w:r>
          </w:p>
        </w:tc>
      </w:tr>
      <w:tr w:rsidR="0079259E" w:rsidRPr="00260932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Надлежащее реагирование на каждый обоснованный сигнал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t xml:space="preserve">о злоупотреблениях и коррупции с привлечением виновных лиц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t xml:space="preserve">к дисциплинарной и иной ответственности в соответствии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lastRenderedPageBreak/>
              <w:t xml:space="preserve">с законодательством Республики Беларусь. В установленных законодательством случаях обеспечить передачу материалов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t>в правоохранительные органы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iCs/>
                <w:color w:val="000000"/>
                <w:sz w:val="28"/>
                <w:szCs w:val="28"/>
              </w:rPr>
              <w:lastRenderedPageBreak/>
              <w:t>при возник</w:t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 w:rsidRPr="003764E4">
              <w:rPr>
                <w:iCs/>
                <w:color w:val="000000"/>
                <w:sz w:val="28"/>
                <w:szCs w:val="28"/>
              </w:rPr>
              <w:t>новении ука</w:t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 w:rsidRPr="003764E4">
              <w:rPr>
                <w:iCs/>
                <w:color w:val="000000"/>
                <w:sz w:val="28"/>
                <w:szCs w:val="28"/>
              </w:rPr>
              <w:t xml:space="preserve">занных </w:t>
            </w:r>
            <w:r w:rsidRPr="003764E4">
              <w:rPr>
                <w:iCs/>
                <w:color w:val="000000"/>
                <w:sz w:val="28"/>
                <w:szCs w:val="28"/>
              </w:rPr>
              <w:lastRenderedPageBreak/>
              <w:t>об</w:t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 w:rsidRPr="003764E4">
              <w:rPr>
                <w:iCs/>
                <w:color w:val="000000"/>
                <w:sz w:val="28"/>
                <w:szCs w:val="28"/>
              </w:rPr>
              <w:t>стоятельств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lastRenderedPageBreak/>
              <w:t>руководство инспекции, руководители структурных подразделений</w:t>
            </w:r>
          </w:p>
        </w:tc>
      </w:tr>
      <w:tr w:rsidR="0079259E" w:rsidRPr="00260932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Контроль за своевременным принятием мер по устранению нарушений согласно представлениям, вынесенным прокуратурой, следственными органами и органами дознания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4E4">
              <w:rPr>
                <w:color w:val="000000"/>
                <w:sz w:val="28"/>
                <w:szCs w:val="28"/>
              </w:rPr>
              <w:t>в адрес инспекции по фактам, способствующим совершению преступлений коррупционной направленности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iCs/>
                <w:color w:val="000000"/>
                <w:sz w:val="28"/>
                <w:szCs w:val="28"/>
              </w:rPr>
              <w:t>при возник</w:t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 w:rsidRPr="003764E4">
              <w:rPr>
                <w:iCs/>
                <w:color w:val="000000"/>
                <w:sz w:val="28"/>
                <w:szCs w:val="28"/>
              </w:rPr>
              <w:t>новении ука</w:t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 w:rsidRPr="003764E4">
              <w:rPr>
                <w:iCs/>
                <w:color w:val="000000"/>
                <w:sz w:val="28"/>
                <w:szCs w:val="28"/>
              </w:rPr>
              <w:t>занных об</w:t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 w:rsidRPr="003764E4">
              <w:rPr>
                <w:iCs/>
                <w:color w:val="000000"/>
                <w:sz w:val="28"/>
                <w:szCs w:val="28"/>
              </w:rPr>
              <w:t>стоятельств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руководство инспекции</w:t>
            </w:r>
          </w:p>
        </w:tc>
      </w:tr>
      <w:tr w:rsidR="0079259E" w:rsidRPr="00260932" w:rsidTr="00DF0FD4">
        <w:tc>
          <w:tcPr>
            <w:tcW w:w="846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Соблюдение установленного законодательством порядка предотвращения и урегулирования конфликта интересов в связи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с исполнением обязанностей государственного должностного лица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руководство инспекции, руководители структурных подразделений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Контроль за выполнением требований постановления Совета Министров Республики Беларусь от 9 апреля 2010 г. № 551 </w:t>
            </w:r>
            <w:r w:rsidRPr="003764E4">
              <w:rPr>
                <w:color w:val="000000"/>
                <w:sz w:val="28"/>
                <w:szCs w:val="28"/>
              </w:rPr>
              <w:br/>
              <w:t>«Об утверждении Положения об определении случаев и порядка возмещения (оплаты) затрат, связанных с проведением исследований, испытаний, технических освидетельствований, экспертиз, привлечением экспертов, специалистов, отбором проб и образцов, а также размеров сумм, подлежащих выплате эксперту, специалисту, и о признании утратившим силу постановления Совета Министров Республики Беларусь от 30 апреля 2009 г. № 553» в части своевременной оплаты субъектами хозяйствования затрат, связанных с проведением исследований, испытаний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руководители структурных подразделений инспекции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1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Проверка знаний государственных должностных лиц и приравненных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t xml:space="preserve">к ним лиц основных требований Закона Республики Беларусь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t>от 15 июля 2015 г. № 305-З «О борьбе с коррупцией» при их аттестации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3764E4">
              <w:rPr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руководство инспекции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Оценка профессиональных, деловых и личностных качеств лиц, зачисляемых в резерв на занятие должностей государственных должностных и приравненных к ним лиц; обеспечение надлежащей профессиональной и антикоррупционной подготовки лиц, состоящих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таком резерве, недопущение неправомерных предпочтений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и предоставления необоснованных привилегий при назначении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на должности, по которым создан резерв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руководители структурных подразделений инспекции, отдел организационно-п</w:t>
            </w:r>
            <w:r w:rsidR="006A2D07">
              <w:rPr>
                <w:rFonts w:eastAsia="Times New Roman" w:cs="Times New Roman"/>
                <w:szCs w:val="28"/>
                <w:lang w:eastAsia="ru-RU"/>
              </w:rPr>
              <w:t xml:space="preserve">равовой и кадровой работы 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 xml:space="preserve">Контроль соблюдения сотрудниками инспекции Правил этики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szCs w:val="28"/>
                <w:lang w:eastAsia="ru-RU"/>
              </w:rPr>
              <w:t>и служебного поведения работников системы Государственного комитета по стандартизации Республики Беларусь, утвержденных приказом Госстандарта от 28.06.2021 №139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руководство инспекции,</w:t>
            </w:r>
          </w:p>
          <w:p w:rsidR="0079259E" w:rsidRPr="003764E4" w:rsidRDefault="0079259E" w:rsidP="00DF0FD4">
            <w:pPr>
              <w:pStyle w:val="1"/>
              <w:widowControl/>
              <w:ind w:firstLine="0"/>
              <w:jc w:val="both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Разработка проектов плана работы комиссии и плана мероприятий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t>по противодействию коррупции на 2023 год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both"/>
              <w:rPr>
                <w:sz w:val="28"/>
                <w:szCs w:val="28"/>
              </w:rPr>
            </w:pPr>
            <w:r w:rsidRPr="003764E4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79259E" w:rsidRPr="003764E4" w:rsidTr="00DF0FD4">
        <w:tc>
          <w:tcPr>
            <w:tcW w:w="14879" w:type="dxa"/>
            <w:gridSpan w:val="4"/>
          </w:tcPr>
          <w:p w:rsidR="0079259E" w:rsidRPr="003764E4" w:rsidRDefault="0079259E" w:rsidP="00DF0FD4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764E4">
              <w:rPr>
                <w:rFonts w:cs="Times New Roman"/>
                <w:b/>
                <w:szCs w:val="28"/>
              </w:rPr>
              <w:t>2. Информационно-методические мероприятия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Проведение разъяснительной работы с работниками </w:t>
            </w:r>
            <w:r w:rsidRPr="003764E4">
              <w:rPr>
                <w:color w:val="000000"/>
                <w:sz w:val="28"/>
                <w:szCs w:val="28"/>
              </w:rPr>
              <w:br/>
              <w:t xml:space="preserve">о необходимости повышения ответственности в деле предупреждения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3764E4">
              <w:rPr>
                <w:color w:val="000000"/>
                <w:sz w:val="28"/>
                <w:szCs w:val="28"/>
              </w:rPr>
              <w:t>и выявления коррупционных правонарушений, недопустимости использования своего служебного положения и связанных с ним возможностей для получения личной выгоды. Доведение до сведения работников информации о случаях коррупционных проявлений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руководство инспекции, руководители структурных подразделений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 xml:space="preserve">Организация участия работников, вовлеченных в деятельность </w:t>
            </w:r>
            <w:r>
              <w:rPr>
                <w:sz w:val="28"/>
                <w:szCs w:val="28"/>
                <w:lang w:eastAsia="ru-RU"/>
              </w:rPr>
              <w:br/>
            </w:r>
            <w:r w:rsidRPr="003764E4">
              <w:rPr>
                <w:sz w:val="28"/>
                <w:szCs w:val="28"/>
                <w:lang w:eastAsia="ru-RU"/>
              </w:rPr>
              <w:t xml:space="preserve">по противодействию коррупции, в семинарах, лекциях, а также прохождения ими антикоррупционного обучения и повышения квалификации; обеспечение доступа таких работников справочными </w:t>
            </w:r>
            <w:r>
              <w:rPr>
                <w:sz w:val="28"/>
                <w:szCs w:val="28"/>
                <w:lang w:eastAsia="ru-RU"/>
              </w:rPr>
              <w:br/>
            </w:r>
            <w:r w:rsidRPr="003764E4">
              <w:rPr>
                <w:sz w:val="28"/>
                <w:szCs w:val="28"/>
                <w:lang w:eastAsia="ru-RU"/>
              </w:rPr>
              <w:t>и иными материалами, доступом к электронным базам законодательства, иным ресурсам, необходимым для выполнения возложенных на них антикоррупционных функций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 xml:space="preserve">отдел организационно-правовой </w:t>
            </w:r>
            <w:r w:rsidR="006A2D07">
              <w:rPr>
                <w:color w:val="000000"/>
                <w:sz w:val="28"/>
                <w:szCs w:val="28"/>
              </w:rPr>
              <w:t xml:space="preserve">и кадровой работы 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>Организация проведения лекции (семинара, круглого стола, единого дня информирования) по вопросам предупреждения совершения коррупционных правонарушений, в том числе с участием специалистов правоохранительных и иных государственных органов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>информационно-ана</w:t>
            </w:r>
            <w:r w:rsidR="006A2D07">
              <w:rPr>
                <w:sz w:val="28"/>
                <w:szCs w:val="28"/>
                <w:lang w:eastAsia="ru-RU"/>
              </w:rPr>
              <w:t>литическая служба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>Размещение информации о деятельности комиссии на официальном сайте инспекции и поддержание ее в актуальном состоянии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t>инф</w:t>
            </w:r>
            <w:r w:rsidR="006A2D07">
              <w:rPr>
                <w:color w:val="000000"/>
                <w:sz w:val="28"/>
                <w:szCs w:val="28"/>
              </w:rPr>
              <w:t>ормационно-аналитическая служба</w:t>
            </w:r>
            <w:r w:rsidRPr="003764E4">
              <w:rPr>
                <w:color w:val="000000"/>
                <w:sz w:val="28"/>
                <w:szCs w:val="28"/>
              </w:rPr>
              <w:t>,</w:t>
            </w:r>
          </w:p>
          <w:p w:rsidR="0079259E" w:rsidRPr="003764E4" w:rsidRDefault="0079259E" w:rsidP="006A2D0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3764E4">
              <w:rPr>
                <w:color w:val="000000"/>
                <w:sz w:val="28"/>
                <w:szCs w:val="28"/>
              </w:rPr>
              <w:lastRenderedPageBreak/>
              <w:t>отдел координационной деятельности</w:t>
            </w:r>
            <w:bookmarkStart w:id="0" w:name="_GoBack"/>
            <w:bookmarkEnd w:id="0"/>
          </w:p>
        </w:tc>
      </w:tr>
      <w:tr w:rsidR="0079259E" w:rsidRPr="003764E4" w:rsidTr="00DF0FD4">
        <w:tc>
          <w:tcPr>
            <w:tcW w:w="14879" w:type="dxa"/>
            <w:gridSpan w:val="4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3764E4">
              <w:rPr>
                <w:rStyle w:val="a8"/>
                <w:color w:val="000000"/>
                <w:sz w:val="28"/>
                <w:szCs w:val="28"/>
                <w:shd w:val="clear" w:color="auto" w:fill="FFFFFF"/>
              </w:rPr>
              <w:lastRenderedPageBreak/>
              <w:t>3. Механизм реализации Плана и контроля за его исполнением</w:t>
            </w: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64E4">
              <w:rPr>
                <w:rFonts w:cs="Times New Roman"/>
                <w:color w:val="000000"/>
                <w:szCs w:val="28"/>
                <w:shd w:val="clear" w:color="auto" w:fill="FFFFFF"/>
              </w:rPr>
              <w:t>Структурные подразделения инспекции</w:t>
            </w: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>, указанные в графе «Исполнители» мероприятий настоящего Плана:</w:t>
            </w:r>
          </w:p>
          <w:p w:rsidR="0079259E" w:rsidRPr="003764E4" w:rsidRDefault="0079259E" w:rsidP="00DF0FD4">
            <w:pPr>
              <w:pStyle w:val="a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764E4">
              <w:rPr>
                <w:color w:val="000000"/>
                <w:sz w:val="28"/>
                <w:szCs w:val="28"/>
                <w:lang w:eastAsia="ru-RU"/>
              </w:rPr>
              <w:t>обеспечивают своевременное и качественное выполнение мероприятий;</w:t>
            </w:r>
          </w:p>
          <w:p w:rsidR="0079259E" w:rsidRPr="003764E4" w:rsidRDefault="0079259E" w:rsidP="00DF0F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представляют в Комиссию по противодействию коррупции инспекции информацию об их выполнении не позднее 10 июня 2022 г. и 10 декабря 2022 г.*</w:t>
            </w:r>
          </w:p>
          <w:p w:rsidR="0079259E" w:rsidRPr="003764E4" w:rsidRDefault="0079259E" w:rsidP="00DF0FD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>При необходимости к выполнению отдельных мероприятий могут привлекаться не названные в числе исполнителей иные структурные подразделения, в компетенцию которых входит решение соответствующих вопросов.</w:t>
            </w:r>
          </w:p>
          <w:p w:rsidR="0079259E" w:rsidRPr="003764E4" w:rsidRDefault="0079259E" w:rsidP="00DF0FD4">
            <w:pPr>
              <w:pStyle w:val="a5"/>
              <w:jc w:val="both"/>
              <w:rPr>
                <w:sz w:val="28"/>
                <w:szCs w:val="28"/>
                <w:lang w:eastAsia="ru-RU"/>
              </w:rPr>
            </w:pPr>
            <w:r w:rsidRPr="003764E4">
              <w:rPr>
                <w:color w:val="000000"/>
                <w:sz w:val="28"/>
                <w:szCs w:val="28"/>
                <w:lang w:eastAsia="ru-RU"/>
              </w:rPr>
              <w:t>*В случае необходимости срок отчетности может быть изменен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259E" w:rsidRPr="003764E4" w:rsidTr="00DF0FD4">
        <w:tc>
          <w:tcPr>
            <w:tcW w:w="846" w:type="dxa"/>
          </w:tcPr>
          <w:p w:rsidR="0079259E" w:rsidRPr="003764E4" w:rsidRDefault="0079259E" w:rsidP="00DF0FD4">
            <w:pPr>
              <w:pStyle w:val="1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79259E" w:rsidRPr="003764E4" w:rsidRDefault="0079259E" w:rsidP="00DF0FD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>Комиссия:</w:t>
            </w:r>
          </w:p>
          <w:p w:rsidR="0079259E" w:rsidRPr="003764E4" w:rsidRDefault="0079259E" w:rsidP="00DF0F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обобщает информацию, поступившую от исполнителей по настоящему Плану, и иные имеющиеся сведения; </w:t>
            </w:r>
          </w:p>
          <w:p w:rsidR="0079259E" w:rsidRPr="003764E4" w:rsidRDefault="0079259E" w:rsidP="00DF0FD4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>принимает решения о рассмотрении вопросов на заседании;</w:t>
            </w:r>
          </w:p>
          <w:p w:rsidR="0079259E" w:rsidRPr="003764E4" w:rsidRDefault="0079259E" w:rsidP="00DF0FD4">
            <w:pPr>
              <w:shd w:val="clear" w:color="auto" w:fill="FFFFFF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осуществляет свою деятельность в соответствии с планом работы </w:t>
            </w:r>
            <w:r w:rsidR="002F44C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3764E4">
              <w:rPr>
                <w:rFonts w:eastAsia="Times New Roman" w:cs="Times New Roman"/>
                <w:color w:val="000000"/>
                <w:szCs w:val="28"/>
                <w:lang w:eastAsia="ru-RU"/>
              </w:rPr>
              <w:t>на 2022 год</w:t>
            </w:r>
          </w:p>
        </w:tc>
        <w:tc>
          <w:tcPr>
            <w:tcW w:w="1559" w:type="dxa"/>
          </w:tcPr>
          <w:p w:rsidR="0079259E" w:rsidRPr="003764E4" w:rsidRDefault="0079259E" w:rsidP="00DF0FD4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9259E" w:rsidRPr="003764E4" w:rsidRDefault="0079259E" w:rsidP="00DF0FD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52D72" w:rsidRDefault="00152D72" w:rsidP="006C0458">
      <w:pPr>
        <w:pStyle w:val="1"/>
        <w:widowControl/>
        <w:spacing w:line="280" w:lineRule="exact"/>
        <w:ind w:firstLine="0"/>
        <w:jc w:val="center"/>
      </w:pPr>
    </w:p>
    <w:sectPr w:rsidR="00152D72" w:rsidSect="00C64854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34" w:rsidRDefault="00C07D34" w:rsidP="00A345F1">
      <w:r>
        <w:separator/>
      </w:r>
    </w:p>
  </w:endnote>
  <w:endnote w:type="continuationSeparator" w:id="0">
    <w:p w:rsidR="00C07D34" w:rsidRDefault="00C07D34" w:rsidP="00A3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34" w:rsidRDefault="00C07D34" w:rsidP="00A345F1">
      <w:r>
        <w:separator/>
      </w:r>
    </w:p>
  </w:footnote>
  <w:footnote w:type="continuationSeparator" w:id="0">
    <w:p w:rsidR="00C07D34" w:rsidRDefault="00C07D34" w:rsidP="00A3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848131"/>
      <w:docPartObj>
        <w:docPartGallery w:val="Page Numbers (Top of Page)"/>
        <w:docPartUnique/>
      </w:docPartObj>
    </w:sdtPr>
    <w:sdtEndPr/>
    <w:sdtContent>
      <w:p w:rsidR="00A345F1" w:rsidRDefault="00A345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07">
          <w:rPr>
            <w:noProof/>
          </w:rPr>
          <w:t>4</w:t>
        </w:r>
        <w:r>
          <w:fldChar w:fldCharType="end"/>
        </w:r>
      </w:p>
    </w:sdtContent>
  </w:sdt>
  <w:p w:rsidR="00A345F1" w:rsidRDefault="00A345F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1"/>
    <w:rsid w:val="00002529"/>
    <w:rsid w:val="00032E4D"/>
    <w:rsid w:val="00033CBC"/>
    <w:rsid w:val="00033F12"/>
    <w:rsid w:val="000476BB"/>
    <w:rsid w:val="000908D9"/>
    <w:rsid w:val="000C08FB"/>
    <w:rsid w:val="00100467"/>
    <w:rsid w:val="001010C5"/>
    <w:rsid w:val="001019F6"/>
    <w:rsid w:val="0010304A"/>
    <w:rsid w:val="00112EBA"/>
    <w:rsid w:val="00152D72"/>
    <w:rsid w:val="0016134F"/>
    <w:rsid w:val="001A174F"/>
    <w:rsid w:val="001A633B"/>
    <w:rsid w:val="001A7993"/>
    <w:rsid w:val="001B2D83"/>
    <w:rsid w:val="001C0C7C"/>
    <w:rsid w:val="001F48EF"/>
    <w:rsid w:val="001F4CAA"/>
    <w:rsid w:val="002071F8"/>
    <w:rsid w:val="00236911"/>
    <w:rsid w:val="00250088"/>
    <w:rsid w:val="0025234C"/>
    <w:rsid w:val="00260932"/>
    <w:rsid w:val="00282DD3"/>
    <w:rsid w:val="002936C6"/>
    <w:rsid w:val="002D622B"/>
    <w:rsid w:val="002E0940"/>
    <w:rsid w:val="002F26A8"/>
    <w:rsid w:val="002F44C6"/>
    <w:rsid w:val="00306A4E"/>
    <w:rsid w:val="00311B6A"/>
    <w:rsid w:val="00313FD1"/>
    <w:rsid w:val="00323BF4"/>
    <w:rsid w:val="0033002B"/>
    <w:rsid w:val="00346AE5"/>
    <w:rsid w:val="003764E4"/>
    <w:rsid w:val="00380D5A"/>
    <w:rsid w:val="00391F51"/>
    <w:rsid w:val="0039699D"/>
    <w:rsid w:val="003A32F0"/>
    <w:rsid w:val="003B3A8B"/>
    <w:rsid w:val="003C1A2A"/>
    <w:rsid w:val="0041379F"/>
    <w:rsid w:val="004265A8"/>
    <w:rsid w:val="00467C82"/>
    <w:rsid w:val="00491B80"/>
    <w:rsid w:val="004B72B3"/>
    <w:rsid w:val="004C0D46"/>
    <w:rsid w:val="004C2C39"/>
    <w:rsid w:val="004E2E0C"/>
    <w:rsid w:val="004E3BEA"/>
    <w:rsid w:val="005070DB"/>
    <w:rsid w:val="00514D00"/>
    <w:rsid w:val="0052073C"/>
    <w:rsid w:val="00524E22"/>
    <w:rsid w:val="005302D3"/>
    <w:rsid w:val="005359A7"/>
    <w:rsid w:val="00547683"/>
    <w:rsid w:val="0056787E"/>
    <w:rsid w:val="00567A69"/>
    <w:rsid w:val="005B5942"/>
    <w:rsid w:val="005E1F8F"/>
    <w:rsid w:val="005E342A"/>
    <w:rsid w:val="005E559C"/>
    <w:rsid w:val="005F3326"/>
    <w:rsid w:val="005F4750"/>
    <w:rsid w:val="005F5912"/>
    <w:rsid w:val="00623DD1"/>
    <w:rsid w:val="00625BD0"/>
    <w:rsid w:val="00640E25"/>
    <w:rsid w:val="00642AEA"/>
    <w:rsid w:val="0064313F"/>
    <w:rsid w:val="0064730A"/>
    <w:rsid w:val="00667A89"/>
    <w:rsid w:val="00670E9C"/>
    <w:rsid w:val="0069268D"/>
    <w:rsid w:val="00693463"/>
    <w:rsid w:val="006A2D07"/>
    <w:rsid w:val="006A3C6D"/>
    <w:rsid w:val="006B72F4"/>
    <w:rsid w:val="006C0458"/>
    <w:rsid w:val="006C15FC"/>
    <w:rsid w:val="006C3499"/>
    <w:rsid w:val="006D3428"/>
    <w:rsid w:val="006D44B4"/>
    <w:rsid w:val="006F7EDA"/>
    <w:rsid w:val="0070302D"/>
    <w:rsid w:val="00712D96"/>
    <w:rsid w:val="00716489"/>
    <w:rsid w:val="00723C87"/>
    <w:rsid w:val="0075254F"/>
    <w:rsid w:val="007674E5"/>
    <w:rsid w:val="00773A91"/>
    <w:rsid w:val="00773D2F"/>
    <w:rsid w:val="00775C0D"/>
    <w:rsid w:val="00791EDF"/>
    <w:rsid w:val="0079259E"/>
    <w:rsid w:val="007939B4"/>
    <w:rsid w:val="007A427C"/>
    <w:rsid w:val="007B36B3"/>
    <w:rsid w:val="007C1763"/>
    <w:rsid w:val="007E317F"/>
    <w:rsid w:val="007E557C"/>
    <w:rsid w:val="007F45C5"/>
    <w:rsid w:val="007F6D16"/>
    <w:rsid w:val="00802F52"/>
    <w:rsid w:val="00807C17"/>
    <w:rsid w:val="00810A69"/>
    <w:rsid w:val="00811743"/>
    <w:rsid w:val="0082580A"/>
    <w:rsid w:val="008368C5"/>
    <w:rsid w:val="00853297"/>
    <w:rsid w:val="00891A25"/>
    <w:rsid w:val="008A6027"/>
    <w:rsid w:val="008B57DC"/>
    <w:rsid w:val="008C556A"/>
    <w:rsid w:val="008D37EB"/>
    <w:rsid w:val="008E1F00"/>
    <w:rsid w:val="0091543A"/>
    <w:rsid w:val="00927266"/>
    <w:rsid w:val="009329DE"/>
    <w:rsid w:val="00934B7D"/>
    <w:rsid w:val="00972DB8"/>
    <w:rsid w:val="00975960"/>
    <w:rsid w:val="009927A5"/>
    <w:rsid w:val="00993051"/>
    <w:rsid w:val="009D2FDC"/>
    <w:rsid w:val="009D50F5"/>
    <w:rsid w:val="009E01F6"/>
    <w:rsid w:val="00A0368E"/>
    <w:rsid w:val="00A1537F"/>
    <w:rsid w:val="00A23677"/>
    <w:rsid w:val="00A31164"/>
    <w:rsid w:val="00A325B7"/>
    <w:rsid w:val="00A345F1"/>
    <w:rsid w:val="00A419A1"/>
    <w:rsid w:val="00A51D2E"/>
    <w:rsid w:val="00A546C8"/>
    <w:rsid w:val="00A575A1"/>
    <w:rsid w:val="00A943C9"/>
    <w:rsid w:val="00A9510D"/>
    <w:rsid w:val="00A9623F"/>
    <w:rsid w:val="00AC1BD9"/>
    <w:rsid w:val="00AC45A0"/>
    <w:rsid w:val="00AC70DF"/>
    <w:rsid w:val="00B03764"/>
    <w:rsid w:val="00B07C94"/>
    <w:rsid w:val="00B15F96"/>
    <w:rsid w:val="00B26B7C"/>
    <w:rsid w:val="00B32369"/>
    <w:rsid w:val="00B34E67"/>
    <w:rsid w:val="00B4528D"/>
    <w:rsid w:val="00B458D8"/>
    <w:rsid w:val="00B70962"/>
    <w:rsid w:val="00B755B0"/>
    <w:rsid w:val="00B87987"/>
    <w:rsid w:val="00B90246"/>
    <w:rsid w:val="00B97564"/>
    <w:rsid w:val="00BA1D97"/>
    <w:rsid w:val="00BA7049"/>
    <w:rsid w:val="00BD41CC"/>
    <w:rsid w:val="00BE375E"/>
    <w:rsid w:val="00BE741E"/>
    <w:rsid w:val="00C01A71"/>
    <w:rsid w:val="00C0559C"/>
    <w:rsid w:val="00C07D34"/>
    <w:rsid w:val="00C366D1"/>
    <w:rsid w:val="00C50DFA"/>
    <w:rsid w:val="00C57423"/>
    <w:rsid w:val="00C64854"/>
    <w:rsid w:val="00C903F6"/>
    <w:rsid w:val="00C959A5"/>
    <w:rsid w:val="00C97F8E"/>
    <w:rsid w:val="00CA3BAE"/>
    <w:rsid w:val="00CE5FB8"/>
    <w:rsid w:val="00D073D1"/>
    <w:rsid w:val="00D1595B"/>
    <w:rsid w:val="00D361AA"/>
    <w:rsid w:val="00D3753E"/>
    <w:rsid w:val="00D43247"/>
    <w:rsid w:val="00D63824"/>
    <w:rsid w:val="00D73D97"/>
    <w:rsid w:val="00D900E3"/>
    <w:rsid w:val="00DA3975"/>
    <w:rsid w:val="00DA43F5"/>
    <w:rsid w:val="00DC5120"/>
    <w:rsid w:val="00DD0163"/>
    <w:rsid w:val="00DD636A"/>
    <w:rsid w:val="00DE6759"/>
    <w:rsid w:val="00DF0FD4"/>
    <w:rsid w:val="00DF4E38"/>
    <w:rsid w:val="00E22C71"/>
    <w:rsid w:val="00E50704"/>
    <w:rsid w:val="00E55172"/>
    <w:rsid w:val="00E703D3"/>
    <w:rsid w:val="00E72A6C"/>
    <w:rsid w:val="00E82470"/>
    <w:rsid w:val="00EA082B"/>
    <w:rsid w:val="00EB18DC"/>
    <w:rsid w:val="00EC17CC"/>
    <w:rsid w:val="00EC3E39"/>
    <w:rsid w:val="00F1456A"/>
    <w:rsid w:val="00F14B2B"/>
    <w:rsid w:val="00F16AF2"/>
    <w:rsid w:val="00F26229"/>
    <w:rsid w:val="00F30F74"/>
    <w:rsid w:val="00F50E9C"/>
    <w:rsid w:val="00F53AA4"/>
    <w:rsid w:val="00F660DC"/>
    <w:rsid w:val="00F74D45"/>
    <w:rsid w:val="00FA4220"/>
    <w:rsid w:val="00FA6CC8"/>
    <w:rsid w:val="00FB5F92"/>
    <w:rsid w:val="00FB65DD"/>
    <w:rsid w:val="00FC06E7"/>
    <w:rsid w:val="00FC1834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B9AC"/>
  <w15:chartTrackingRefBased/>
  <w15:docId w15:val="{655D649E-860D-4978-B026-26684CB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70302D"/>
    <w:rPr>
      <w:rFonts w:eastAsia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70302D"/>
    <w:pPr>
      <w:widowControl w:val="0"/>
    </w:pPr>
    <w:rPr>
      <w:rFonts w:eastAsia="Times New Roman" w:cs="Times New Roman"/>
      <w:sz w:val="26"/>
      <w:szCs w:val="26"/>
    </w:rPr>
  </w:style>
  <w:style w:type="paragraph" w:styleId="a6">
    <w:name w:val="No Spacing"/>
    <w:uiPriority w:val="1"/>
    <w:qFormat/>
    <w:rsid w:val="00B9024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1"/>
    <w:rsid w:val="00D361AA"/>
    <w:rPr>
      <w:rFonts w:eastAsia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D361AA"/>
    <w:pPr>
      <w:widowControl w:val="0"/>
      <w:ind w:firstLine="400"/>
    </w:pPr>
    <w:rPr>
      <w:rFonts w:eastAsia="Times New Roman" w:cs="Times New Roman"/>
      <w:sz w:val="30"/>
      <w:szCs w:val="30"/>
    </w:rPr>
  </w:style>
  <w:style w:type="character" w:styleId="a8">
    <w:name w:val="Strong"/>
    <w:basedOn w:val="a0"/>
    <w:uiPriority w:val="22"/>
    <w:qFormat/>
    <w:rsid w:val="00152D72"/>
    <w:rPr>
      <w:b/>
      <w:bCs/>
    </w:rPr>
  </w:style>
  <w:style w:type="paragraph" w:styleId="a9">
    <w:name w:val="Normal (Web)"/>
    <w:basedOn w:val="a"/>
    <w:uiPriority w:val="99"/>
    <w:semiHidden/>
    <w:unhideWhenUsed/>
    <w:rsid w:val="00491B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2A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A6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45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45F1"/>
  </w:style>
  <w:style w:type="paragraph" w:styleId="ae">
    <w:name w:val="footer"/>
    <w:basedOn w:val="a"/>
    <w:link w:val="af"/>
    <w:uiPriority w:val="99"/>
    <w:unhideWhenUsed/>
    <w:rsid w:val="00A345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7</cp:revision>
  <cp:lastPrinted>2021-12-27T10:56:00Z</cp:lastPrinted>
  <dcterms:created xsi:type="dcterms:W3CDTF">2021-12-16T06:48:00Z</dcterms:created>
  <dcterms:modified xsi:type="dcterms:W3CDTF">2022-01-12T14:26:00Z</dcterms:modified>
</cp:coreProperties>
</file>